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before="0" w:lineRule="auto"/>
        <w:rPr>
          <w:rFonts w:ascii="Calibri" w:cs="Calibri" w:eastAsia="Calibri" w:hAnsi="Calibri"/>
        </w:rPr>
      </w:pPr>
      <w:bookmarkStart w:colFirst="0" w:colLast="0" w:name="_heading=h.xoy8kitn9apj"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define the processes [Organization Name] will implement to guarantee our hiring practices are fair, consistent, equitable, and comply with all relevant legislation such as the Nunavut Human Rights Act and the Nunavut Labour Standards Act.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equality and diversity in the workplace. We endeavor to hire the most suitable candidate for the position based on their qualifications and merit, regarding knowledge, skills, and experience. [Organization Name] will not discriminate against job applicants on any of the grounds protected by human rights legislation during any stages of the recruitment, screening, and hiring process.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During the interview process, no questions will be asked that touch on any prohibited areas as outlined in the Nunavut Human Rights Act (such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Reference checks may be completed for any candidate that is considered for hiring prior to making an employment offer, to validate credentials and the accuracy of information provided by the candidate during the recruitment and screening process.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Any employment offer will detail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Offers of employment will include a probationary period of [Insert Probationary Period e.g., 90 days] allowing both the employer and employee to trial the fit between the employee and the position, without any negative consequences.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Once the employment offer is signed by the employee and any additional agreed terms have been met, the new employee may begin work at the agreed upon date. New employees will receive orientation and training about key policies and safety issues that relate to their position or that are mandated by law.</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rtl w:val="0"/>
        </w:rPr>
        <w:t xml:space="preserve">[Organization Name] will ensure that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6">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mpkUwoApnaw7aV7SBgZeYp27Q==">CgMxLjAyDmgueG95OGtpdG45YXBqOAByITF5UlpFYXZDSzFqek9LRnJxUFU1S1dzTWU5MHVaTWRETA==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